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459E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bookmarkStart w:id="0" w:name="_GoBack"/>
      <w:bookmarkEnd w:id="0"/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THE ROMANTIC NOVELISTS’ ASSOCIATION</w:t>
      </w:r>
    </w:p>
    <w:p w14:paraId="43ABB2E9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ANNUAL GENERAL MEETING JULY 2022</w:t>
      </w:r>
    </w:p>
    <w:p w14:paraId="2CFB7FCB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</w:p>
    <w:p w14:paraId="47625ED8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YEAR TO 31 DECEMBER 2021</w:t>
      </w:r>
    </w:p>
    <w:p w14:paraId="23DD64FA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TREASURER'S REPORT</w:t>
      </w:r>
    </w:p>
    <w:p w14:paraId="7F77A2DC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</w:p>
    <w:p w14:paraId="2BAFBC2C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Background</w:t>
      </w:r>
    </w:p>
    <w:p w14:paraId="0FD2AD58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The 2021 year faced many challenges, not least from the pandemic.</w:t>
      </w:r>
    </w:p>
    <w:p w14:paraId="2050B5C7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Within the RNA, there were changes of personnel, the need to find different ways of interacting with the Membership, and restrictions on public events.</w:t>
      </w:r>
    </w:p>
    <w:p w14:paraId="535A5E98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However, the RNA continued to provide service and value for the Members.</w:t>
      </w:r>
    </w:p>
    <w:p w14:paraId="4CEBDC1D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</w:p>
    <w:p w14:paraId="0F6817C9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Financial position</w:t>
      </w:r>
    </w:p>
    <w:p w14:paraId="6E6CDFDE" w14:textId="069EE86C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A copy of the f</w:t>
      </w:r>
      <w:r>
        <w:rPr>
          <w:rFonts w:ascii="Libre Baskerville" w:eastAsia="Times New Roman" w:hAnsi="Libre Baskerville" w:cs="Calibri"/>
          <w:color w:val="000000"/>
          <w:lang w:eastAsia="en-GB"/>
        </w:rPr>
        <w:t>inancial statements</w:t>
      </w:r>
      <w:r w:rsidRPr="005D3582">
        <w:rPr>
          <w:rFonts w:ascii="Libre Baskerville" w:eastAsia="Times New Roman" w:hAnsi="Libre Baskerville" w:cs="Calibri"/>
          <w:color w:val="000000"/>
          <w:lang w:eastAsia="en-GB"/>
        </w:rPr>
        <w:t xml:space="preserve"> to be filed at Companies House is attached.</w:t>
      </w:r>
    </w:p>
    <w:p w14:paraId="61D541A1" w14:textId="340520BD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The key financial results for the year can be found on page 4</w:t>
      </w:r>
      <w:r>
        <w:rPr>
          <w:rFonts w:ascii="Libre Baskerville" w:eastAsia="Times New Roman" w:hAnsi="Libre Baskerville" w:cs="Calibri"/>
          <w:color w:val="000000"/>
          <w:lang w:eastAsia="en-GB"/>
        </w:rPr>
        <w:t>, showing a surplus for the year f £14,621.</w:t>
      </w:r>
    </w:p>
    <w:p w14:paraId="4D43B29A" w14:textId="58D5687C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A statement of the detailed Income and Expenditure items</w:t>
      </w:r>
      <w:r w:rsidR="00571423">
        <w:rPr>
          <w:rFonts w:ascii="Libre Baskerville" w:eastAsia="Times New Roman" w:hAnsi="Libre Baskerville" w:cs="Calibri"/>
          <w:color w:val="000000"/>
          <w:lang w:eastAsia="en-GB"/>
        </w:rPr>
        <w:t xml:space="preserve"> </w:t>
      </w:r>
      <w:r w:rsidRPr="005D3582">
        <w:rPr>
          <w:rFonts w:ascii="Libre Baskerville" w:eastAsia="Times New Roman" w:hAnsi="Libre Baskerville" w:cs="Calibri"/>
          <w:color w:val="000000"/>
          <w:lang w:eastAsia="en-GB"/>
        </w:rPr>
        <w:t>is also attached.</w:t>
      </w:r>
    </w:p>
    <w:p w14:paraId="3927941D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</w:p>
    <w:p w14:paraId="0176DA0D" w14:textId="25AF4A44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 xml:space="preserve">The RNA continues to balance the year's income well, between </w:t>
      </w:r>
      <w:r>
        <w:rPr>
          <w:rFonts w:ascii="Libre Baskerville" w:eastAsia="Times New Roman" w:hAnsi="Libre Baskerville" w:cs="Calibri"/>
          <w:color w:val="000000"/>
          <w:lang w:eastAsia="en-GB"/>
        </w:rPr>
        <w:t xml:space="preserve">the costs of </w:t>
      </w:r>
      <w:r w:rsidRPr="005D3582">
        <w:rPr>
          <w:rFonts w:ascii="Libre Baskerville" w:eastAsia="Times New Roman" w:hAnsi="Libre Baskerville" w:cs="Calibri"/>
          <w:color w:val="000000"/>
          <w:lang w:eastAsia="en-GB"/>
        </w:rPr>
        <w:t>member services and management.</w:t>
      </w:r>
      <w:r>
        <w:rPr>
          <w:rFonts w:ascii="Libre Baskerville" w:eastAsia="Times New Roman" w:hAnsi="Libre Baskerville" w:cs="Calibri"/>
          <w:color w:val="000000"/>
          <w:lang w:eastAsia="en-GB"/>
        </w:rPr>
        <w:t xml:space="preserve"> </w:t>
      </w:r>
      <w:r w:rsidRPr="005D3582">
        <w:rPr>
          <w:rFonts w:ascii="Libre Baskerville" w:eastAsia="Times New Roman" w:hAnsi="Libre Baskerville" w:cs="Calibri"/>
          <w:color w:val="000000"/>
          <w:lang w:eastAsia="en-GB"/>
        </w:rPr>
        <w:t xml:space="preserve">It does not seek to make a </w:t>
      </w:r>
      <w:proofErr w:type="gramStart"/>
      <w:r w:rsidRPr="005D3582">
        <w:rPr>
          <w:rFonts w:ascii="Libre Baskerville" w:eastAsia="Times New Roman" w:hAnsi="Libre Baskerville" w:cs="Calibri"/>
          <w:color w:val="000000"/>
          <w:lang w:eastAsia="en-GB"/>
        </w:rPr>
        <w:t>profit,</w:t>
      </w:r>
      <w:proofErr w:type="gramEnd"/>
      <w:r w:rsidRPr="005D3582">
        <w:rPr>
          <w:rFonts w:ascii="Libre Baskerville" w:eastAsia="Times New Roman" w:hAnsi="Libre Baskerville" w:cs="Calibri"/>
          <w:color w:val="000000"/>
          <w:lang w:eastAsia="en-GB"/>
        </w:rPr>
        <w:t xml:space="preserve"> therefore this year's surplus will be added to its reserves. </w:t>
      </w:r>
    </w:p>
    <w:p w14:paraId="4797E097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>These reserves exist to cover out-of-the-ordinary costs, future spending on big ticket items, and ongoing professional development for the RNA.</w:t>
      </w:r>
    </w:p>
    <w:p w14:paraId="288FDFB8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</w:p>
    <w:p w14:paraId="32865323" w14:textId="77777777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Significant issues during the year include:</w:t>
      </w:r>
    </w:p>
    <w:p w14:paraId="1BC47BBE" w14:textId="77777777" w:rsidR="00DB68B8" w:rsidRDefault="005D3582" w:rsidP="003006E0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The Romance Matters magazine was offered digitally, saving print and postage costs.</w:t>
      </w:r>
    </w:p>
    <w:p w14:paraId="297B9C8A" w14:textId="3F891A81" w:rsidR="00DB68B8" w:rsidRPr="00DB68B8" w:rsidRDefault="005D3582" w:rsidP="003006E0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The annual Conference had to be postponed, reducing ticket income</w:t>
      </w:r>
      <w:r w:rsidR="00453ED3">
        <w:rPr>
          <w:rFonts w:ascii="Libre Baskerville" w:eastAsia="Times New Roman" w:hAnsi="Libre Baskerville" w:cs="Calibri"/>
          <w:color w:val="000000"/>
          <w:lang w:eastAsia="en-GB"/>
        </w:rPr>
        <w:t xml:space="preserve"> and corresponding costs, though</w:t>
      </w:r>
      <w:r w:rsidRPr="00DB68B8">
        <w:rPr>
          <w:rFonts w:ascii="Libre Baskerville" w:eastAsia="Times New Roman" w:hAnsi="Libre Baskerville" w:cs="Calibri"/>
          <w:color w:val="000000"/>
          <w:lang w:eastAsia="en-GB"/>
        </w:rPr>
        <w:t xml:space="preserve"> additional costs were incurred setting up an online platform.</w:t>
      </w:r>
    </w:p>
    <w:p w14:paraId="119A1603" w14:textId="77777777" w:rsidR="00DB68B8" w:rsidRDefault="005D3582" w:rsidP="00E540F6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Online courses made an increasing contribution to services and surplus income.</w:t>
      </w:r>
    </w:p>
    <w:p w14:paraId="15A60E64" w14:textId="77777777" w:rsidR="00DB68B8" w:rsidRDefault="005D3582" w:rsidP="00312968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The RONA Awards event was not held in-person, saving venue costs.</w:t>
      </w:r>
    </w:p>
    <w:p w14:paraId="4332CADB" w14:textId="77777777" w:rsidR="00DB68B8" w:rsidRDefault="005D3582" w:rsidP="0094354D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Accountancy and corporate management tasks began to be brought in-house.</w:t>
      </w:r>
    </w:p>
    <w:p w14:paraId="72C3DBD4" w14:textId="77777777" w:rsidR="00DB68B8" w:rsidRDefault="005D3582" w:rsidP="001A78A6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Collection of subscriptions and event fees was increasingly automated.</w:t>
      </w:r>
    </w:p>
    <w:p w14:paraId="2399FC10" w14:textId="09CAA042" w:rsidR="005D3582" w:rsidRDefault="00E57570" w:rsidP="001A78A6">
      <w:pPr>
        <w:pStyle w:val="ListParagraph"/>
        <w:numPr>
          <w:ilvl w:val="0"/>
          <w:numId w:val="1"/>
        </w:num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DB68B8">
        <w:rPr>
          <w:rFonts w:ascii="Libre Baskerville" w:eastAsia="Times New Roman" w:hAnsi="Libre Baskerville" w:cs="Calibri"/>
          <w:color w:val="000000"/>
          <w:lang w:eastAsia="en-GB"/>
        </w:rPr>
        <w:t>One-off c</w:t>
      </w:r>
      <w:r w:rsidR="005D3582" w:rsidRPr="00DB68B8">
        <w:rPr>
          <w:rFonts w:ascii="Libre Baskerville" w:eastAsia="Times New Roman" w:hAnsi="Libre Baskerville" w:cs="Calibri"/>
          <w:color w:val="000000"/>
          <w:lang w:eastAsia="en-GB"/>
        </w:rPr>
        <w:t xml:space="preserve">osts were incurred on the </w:t>
      </w:r>
      <w:r w:rsidRPr="00DB68B8">
        <w:rPr>
          <w:rFonts w:ascii="Libre Baskerville" w:eastAsia="Times New Roman" w:hAnsi="Libre Baskerville" w:cs="Calibri"/>
          <w:color w:val="000000"/>
          <w:lang w:eastAsia="en-GB"/>
        </w:rPr>
        <w:t xml:space="preserve">Members’ </w:t>
      </w:r>
      <w:r w:rsidR="005D3582" w:rsidRPr="00DB68B8">
        <w:rPr>
          <w:rFonts w:ascii="Libre Baskerville" w:eastAsia="Times New Roman" w:hAnsi="Libre Baskerville" w:cs="Calibri"/>
          <w:color w:val="000000"/>
          <w:lang w:eastAsia="en-GB"/>
        </w:rPr>
        <w:t>Listening Exercise, and a consultant's review of the RNA's policies and practices.</w:t>
      </w:r>
    </w:p>
    <w:p w14:paraId="3D72ABD7" w14:textId="77777777" w:rsidR="00453ED3" w:rsidRPr="00453ED3" w:rsidRDefault="00453ED3" w:rsidP="00453ED3">
      <w:pPr>
        <w:ind w:left="510" w:firstLine="0"/>
        <w:rPr>
          <w:rFonts w:ascii="Libre Baskerville" w:eastAsia="Times New Roman" w:hAnsi="Libre Baskerville" w:cs="Calibri"/>
          <w:color w:val="000000"/>
          <w:lang w:eastAsia="en-GB"/>
        </w:rPr>
      </w:pPr>
    </w:p>
    <w:p w14:paraId="0D5C8E24" w14:textId="77777777" w:rsidR="00453ED3" w:rsidRDefault="00453ED3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Conclusion</w:t>
      </w:r>
    </w:p>
    <w:p w14:paraId="67D70BF3" w14:textId="6831BFAF" w:rsidR="00453ED3" w:rsidRDefault="00453ED3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453ED3">
        <w:rPr>
          <w:rFonts w:ascii="Libre Baskerville" w:eastAsia="Times New Roman" w:hAnsi="Libre Baskerville" w:cs="Calibri"/>
          <w:color w:val="000000"/>
          <w:lang w:eastAsia="en-GB"/>
        </w:rPr>
        <w:lastRenderedPageBreak/>
        <w:t xml:space="preserve">The </w:t>
      </w:r>
      <w:r>
        <w:rPr>
          <w:rFonts w:ascii="Libre Baskerville" w:eastAsia="Times New Roman" w:hAnsi="Libre Baskerville" w:cs="Calibri"/>
          <w:color w:val="000000"/>
          <w:lang w:eastAsia="en-GB"/>
        </w:rPr>
        <w:t xml:space="preserve">RNA has financially weathered another year of pandemic restrictions and adapted </w:t>
      </w:r>
      <w:r w:rsidR="00C07152">
        <w:rPr>
          <w:rFonts w:ascii="Libre Baskerville" w:eastAsia="Times New Roman" w:hAnsi="Libre Baskerville" w:cs="Calibri"/>
          <w:color w:val="000000"/>
          <w:lang w:eastAsia="en-GB"/>
        </w:rPr>
        <w:t xml:space="preserve">well </w:t>
      </w:r>
      <w:r>
        <w:rPr>
          <w:rFonts w:ascii="Libre Baskerville" w:eastAsia="Times New Roman" w:hAnsi="Libre Baskerville" w:cs="Calibri"/>
          <w:color w:val="000000"/>
          <w:lang w:eastAsia="en-GB"/>
        </w:rPr>
        <w:t xml:space="preserve">to the change of operations. </w:t>
      </w:r>
      <w:r w:rsidR="00C07152">
        <w:rPr>
          <w:rFonts w:ascii="Libre Baskerville" w:eastAsia="Times New Roman" w:hAnsi="Libre Baskerville" w:cs="Calibri"/>
          <w:color w:val="000000"/>
          <w:lang w:eastAsia="en-GB"/>
        </w:rPr>
        <w:t xml:space="preserve">It </w:t>
      </w:r>
      <w:r>
        <w:rPr>
          <w:rFonts w:ascii="Libre Baskerville" w:eastAsia="Times New Roman" w:hAnsi="Libre Baskerville" w:cs="Calibri"/>
          <w:color w:val="000000"/>
          <w:lang w:eastAsia="en-GB"/>
        </w:rPr>
        <w:t xml:space="preserve">is well placed to find ways to improve its </w:t>
      </w:r>
      <w:r w:rsidR="00C07152">
        <w:rPr>
          <w:rFonts w:ascii="Libre Baskerville" w:eastAsia="Times New Roman" w:hAnsi="Libre Baskerville" w:cs="Calibri"/>
          <w:color w:val="000000"/>
          <w:lang w:eastAsia="en-GB"/>
        </w:rPr>
        <w:t>services</w:t>
      </w:r>
      <w:r>
        <w:rPr>
          <w:rFonts w:ascii="Libre Baskerville" w:eastAsia="Times New Roman" w:hAnsi="Libre Baskerville" w:cs="Calibri"/>
          <w:color w:val="000000"/>
          <w:lang w:eastAsia="en-GB"/>
        </w:rPr>
        <w:t xml:space="preserve"> next year.</w:t>
      </w:r>
    </w:p>
    <w:p w14:paraId="57939043" w14:textId="77777777" w:rsidR="00C07152" w:rsidRDefault="00C0715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</w:p>
    <w:p w14:paraId="548C2C87" w14:textId="77777777" w:rsidR="00453ED3" w:rsidRPr="00453ED3" w:rsidRDefault="00453ED3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</w:p>
    <w:p w14:paraId="54B873FE" w14:textId="32C5C303" w:rsidR="005D3582" w:rsidRPr="005D3582" w:rsidRDefault="005D3582" w:rsidP="005D3582">
      <w:pPr>
        <w:ind w:firstLine="0"/>
        <w:rPr>
          <w:rFonts w:ascii="Libre Baskerville" w:eastAsia="Times New Roman" w:hAnsi="Libre Baskerville" w:cs="Calibri"/>
          <w:b/>
          <w:bCs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b/>
          <w:bCs/>
          <w:color w:val="000000"/>
          <w:lang w:eastAsia="en-GB"/>
        </w:rPr>
        <w:t>Previous year's results - surplus/(shortfall):</w:t>
      </w:r>
    </w:p>
    <w:p w14:paraId="4346BF46" w14:textId="6FCF24EF" w:rsidR="005D3582" w:rsidRDefault="005D3582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 w:rsidRPr="005D3582">
        <w:rPr>
          <w:rFonts w:ascii="Libre Baskerville" w:eastAsia="Times New Roman" w:hAnsi="Libre Baskerville" w:cs="Calibri"/>
          <w:color w:val="000000"/>
          <w:lang w:eastAsia="en-GB"/>
        </w:rPr>
        <w:t xml:space="preserve">2020: £12,724 / 2019: £20,840 / 2018: </w:t>
      </w:r>
      <w:proofErr w:type="gramStart"/>
      <w:r w:rsidRPr="005D3582">
        <w:rPr>
          <w:rFonts w:ascii="Libre Baskerville" w:eastAsia="Times New Roman" w:hAnsi="Libre Baskerville" w:cs="Calibri"/>
          <w:color w:val="000000"/>
          <w:lang w:eastAsia="en-GB"/>
        </w:rPr>
        <w:t>£(</w:t>
      </w:r>
      <w:proofErr w:type="gramEnd"/>
      <w:r w:rsidRPr="005D3582">
        <w:rPr>
          <w:rFonts w:ascii="Libre Baskerville" w:eastAsia="Times New Roman" w:hAnsi="Libre Baskerville" w:cs="Calibri"/>
          <w:color w:val="000000"/>
          <w:lang w:eastAsia="en-GB"/>
        </w:rPr>
        <w:t>9,784) / 2017 £(16,671) / 2016 £(5,978).</w:t>
      </w:r>
    </w:p>
    <w:p w14:paraId="78C8D178" w14:textId="4B18D11E" w:rsidR="00E57570" w:rsidRDefault="00E57570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</w:p>
    <w:p w14:paraId="121B54BA" w14:textId="3D8E1B78" w:rsidR="00E57570" w:rsidRDefault="00E57570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</w:p>
    <w:p w14:paraId="216709E3" w14:textId="77777777" w:rsidR="00E57570" w:rsidRDefault="00E57570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>
        <w:rPr>
          <w:rFonts w:ascii="Libre Baskerville" w:eastAsia="Times New Roman" w:hAnsi="Libre Baskerville" w:cs="Calibri"/>
          <w:color w:val="000000"/>
          <w:lang w:eastAsia="en-GB"/>
        </w:rPr>
        <w:t>Clare Mitchell ACA</w:t>
      </w:r>
    </w:p>
    <w:p w14:paraId="0FC09167" w14:textId="061EE18F" w:rsidR="00E57570" w:rsidRDefault="00E57570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>
        <w:rPr>
          <w:rFonts w:ascii="Libre Baskerville" w:eastAsia="Times New Roman" w:hAnsi="Libre Baskerville" w:cs="Calibri"/>
          <w:color w:val="000000"/>
          <w:lang w:eastAsia="en-GB"/>
        </w:rPr>
        <w:t>Acting Treasurer</w:t>
      </w:r>
    </w:p>
    <w:p w14:paraId="69BFE3D1" w14:textId="1FCA202B" w:rsidR="00E57570" w:rsidRPr="005D3582" w:rsidRDefault="00E57570" w:rsidP="005D3582">
      <w:pPr>
        <w:ind w:firstLine="0"/>
        <w:rPr>
          <w:rFonts w:ascii="Libre Baskerville" w:eastAsia="Times New Roman" w:hAnsi="Libre Baskerville" w:cs="Calibri"/>
          <w:color w:val="000000"/>
          <w:lang w:eastAsia="en-GB"/>
        </w:rPr>
      </w:pPr>
      <w:r>
        <w:rPr>
          <w:rFonts w:ascii="Libre Baskerville" w:eastAsia="Times New Roman" w:hAnsi="Libre Baskerville" w:cs="Calibri"/>
          <w:color w:val="000000"/>
          <w:lang w:eastAsia="en-GB"/>
        </w:rPr>
        <w:t>July 2022</w:t>
      </w:r>
    </w:p>
    <w:p w14:paraId="03F7BEAD" w14:textId="77777777" w:rsidR="007E05AF" w:rsidRPr="005D3582" w:rsidRDefault="007E05AF" w:rsidP="005D3582">
      <w:pPr>
        <w:ind w:firstLine="0"/>
      </w:pPr>
    </w:p>
    <w:sectPr w:rsidR="007E05AF" w:rsidRPr="005D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693F"/>
    <w:multiLevelType w:val="hybridMultilevel"/>
    <w:tmpl w:val="721C09A2"/>
    <w:lvl w:ilvl="0" w:tplc="CBBEEEF6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2"/>
    <w:rsid w:val="00453ED3"/>
    <w:rsid w:val="00571423"/>
    <w:rsid w:val="005D3582"/>
    <w:rsid w:val="007E05AF"/>
    <w:rsid w:val="00996441"/>
    <w:rsid w:val="00BC7E7F"/>
    <w:rsid w:val="00C07152"/>
    <w:rsid w:val="00DB68B8"/>
    <w:rsid w:val="00DC6C96"/>
    <w:rsid w:val="00E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DD96"/>
  <w15:chartTrackingRefBased/>
  <w15:docId w15:val="{78DA730F-3D92-4574-A8AF-B2CC517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3376-080D-1048-8032-7D0B7BE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Mitchell</dc:creator>
  <cp:keywords/>
  <dc:description/>
  <cp:lastModifiedBy>Alison Grugeon</cp:lastModifiedBy>
  <cp:revision>2</cp:revision>
  <dcterms:created xsi:type="dcterms:W3CDTF">2022-07-09T07:38:00Z</dcterms:created>
  <dcterms:modified xsi:type="dcterms:W3CDTF">2022-07-09T07:38:00Z</dcterms:modified>
</cp:coreProperties>
</file>